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9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10"/>
        <w:gridCol w:w="645"/>
        <w:gridCol w:w="1245"/>
        <w:gridCol w:w="2550"/>
        <w:gridCol w:w="1320"/>
        <w:gridCol w:w="2070"/>
        <w:gridCol w:w="915"/>
        <w:gridCol w:w="2130"/>
        <w:gridCol w:w="765"/>
        <w:gridCol w:w="1719"/>
      </w:tblGrid>
      <w:tr w:rsidR="004F729C" w14:paraId="68418473" w14:textId="77777777" w:rsidTr="004F729C">
        <w:trPr>
          <w:trHeight w:val="772"/>
          <w:jc w:val="center"/>
        </w:trPr>
        <w:tc>
          <w:tcPr>
            <w:tcW w:w="610" w:type="dxa"/>
            <w:vAlign w:val="center"/>
          </w:tcPr>
          <w:p w14:paraId="79D41F2D" w14:textId="77777777" w:rsidR="004F729C" w:rsidRDefault="004F729C" w:rsidP="00DB1E1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645" w:type="dxa"/>
            <w:vAlign w:val="center"/>
          </w:tcPr>
          <w:p w14:paraId="59BCF4F6" w14:textId="77777777" w:rsidR="004F729C" w:rsidRDefault="004F729C" w:rsidP="00DB1E1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245" w:type="dxa"/>
            <w:vAlign w:val="center"/>
          </w:tcPr>
          <w:p w14:paraId="410E65B2" w14:textId="77777777" w:rsidR="004F729C" w:rsidRDefault="004F729C" w:rsidP="00DB1E1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 w:rsidRPr="001F5C93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设备名称</w:t>
            </w:r>
          </w:p>
        </w:tc>
        <w:tc>
          <w:tcPr>
            <w:tcW w:w="2550" w:type="dxa"/>
            <w:vAlign w:val="center"/>
          </w:tcPr>
          <w:p w14:paraId="60603FD2" w14:textId="77777777" w:rsidR="004F729C" w:rsidRDefault="004F729C" w:rsidP="00DB1E1F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 w:rsidRPr="001F5C93"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超低温冰箱</w:t>
            </w:r>
          </w:p>
        </w:tc>
        <w:tc>
          <w:tcPr>
            <w:tcW w:w="1320" w:type="dxa"/>
            <w:vAlign w:val="center"/>
          </w:tcPr>
          <w:p w14:paraId="677D332E" w14:textId="77777777" w:rsidR="004F729C" w:rsidRDefault="004F729C" w:rsidP="00DB1E1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品牌型号</w:t>
            </w:r>
          </w:p>
        </w:tc>
        <w:tc>
          <w:tcPr>
            <w:tcW w:w="2070" w:type="dxa"/>
            <w:vAlign w:val="center"/>
          </w:tcPr>
          <w:p w14:paraId="49214806" w14:textId="63528E90" w:rsidR="004F729C" w:rsidRDefault="004F729C" w:rsidP="00DB1E1F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bookmarkStart w:id="0" w:name="_GoBack"/>
            <w:bookmarkEnd w:id="0"/>
          </w:p>
        </w:tc>
        <w:tc>
          <w:tcPr>
            <w:tcW w:w="915" w:type="dxa"/>
            <w:vAlign w:val="center"/>
          </w:tcPr>
          <w:p w14:paraId="1CD4DFA1" w14:textId="77777777" w:rsidR="004F729C" w:rsidRDefault="004F729C" w:rsidP="00DB1E1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 w:rsidRPr="006A5425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2130" w:type="dxa"/>
            <w:vAlign w:val="center"/>
          </w:tcPr>
          <w:p w14:paraId="2D93E7F9" w14:textId="77777777" w:rsidR="004F729C" w:rsidRDefault="004F729C" w:rsidP="00DB1E1F">
            <w:pPr>
              <w:jc w:val="center"/>
            </w:pPr>
            <w:r w:rsidRPr="006A5425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765" w:type="dxa"/>
            <w:vAlign w:val="center"/>
          </w:tcPr>
          <w:p w14:paraId="1E37160C" w14:textId="77777777" w:rsidR="004F729C" w:rsidRDefault="004F729C" w:rsidP="00DB1E1F">
            <w:pPr>
              <w:widowControl/>
              <w:jc w:val="center"/>
              <w:textAlignment w:val="center"/>
            </w:pPr>
            <w:r w:rsidRPr="006A5425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单价</w:t>
            </w:r>
          </w:p>
        </w:tc>
        <w:tc>
          <w:tcPr>
            <w:tcW w:w="1719" w:type="dxa"/>
            <w:vAlign w:val="center"/>
          </w:tcPr>
          <w:p w14:paraId="425594FD" w14:textId="0AE85A5C" w:rsidR="004F729C" w:rsidRDefault="004F729C" w:rsidP="00DB1E1F">
            <w:pPr>
              <w:jc w:val="center"/>
            </w:pPr>
            <w:r w:rsidRPr="006A5425">
              <w:rPr>
                <w:rFonts w:ascii="仿宋" w:eastAsia="仿宋" w:hAnsi="仿宋" w:hint="eastAsia"/>
                <w:sz w:val="24"/>
              </w:rPr>
              <w:t>9</w:t>
            </w:r>
            <w:r w:rsidR="00116AEC">
              <w:rPr>
                <w:rFonts w:ascii="仿宋" w:eastAsia="仿宋" w:hAnsi="仿宋"/>
                <w:sz w:val="24"/>
              </w:rPr>
              <w:t>6</w:t>
            </w:r>
            <w:r w:rsidRPr="006A5425">
              <w:rPr>
                <w:rFonts w:ascii="仿宋" w:eastAsia="仿宋" w:hAnsi="仿宋" w:hint="eastAsia"/>
                <w:sz w:val="24"/>
              </w:rPr>
              <w:t>000元</w:t>
            </w:r>
          </w:p>
        </w:tc>
      </w:tr>
      <w:tr w:rsidR="004F729C" w14:paraId="4FCD5E36" w14:textId="77777777" w:rsidTr="004F729C">
        <w:trPr>
          <w:trHeight w:val="842"/>
          <w:jc w:val="center"/>
        </w:trPr>
        <w:tc>
          <w:tcPr>
            <w:tcW w:w="610" w:type="dxa"/>
            <w:vAlign w:val="center"/>
          </w:tcPr>
          <w:p w14:paraId="3483281D" w14:textId="77777777" w:rsidR="004F729C" w:rsidRDefault="004F729C" w:rsidP="00DB1E1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配置清单</w:t>
            </w:r>
          </w:p>
        </w:tc>
        <w:tc>
          <w:tcPr>
            <w:tcW w:w="13359" w:type="dxa"/>
            <w:gridSpan w:val="9"/>
            <w:vAlign w:val="center"/>
          </w:tcPr>
          <w:p w14:paraId="26A6AF70" w14:textId="77777777" w:rsidR="004F729C" w:rsidRPr="001F5C93" w:rsidRDefault="004F729C" w:rsidP="00DB1E1F">
            <w:pPr>
              <w:rPr>
                <w:rFonts w:ascii="仿宋" w:eastAsia="仿宋" w:hAnsi="仿宋" w:cs="宋体"/>
                <w:color w:val="000000"/>
                <w:sz w:val="24"/>
              </w:rPr>
            </w:pPr>
            <w:r w:rsidRPr="001F5C93">
              <w:rPr>
                <w:rFonts w:ascii="仿宋" w:eastAsia="仿宋" w:hAnsi="仿宋" w:cs="宋体" w:hint="eastAsia"/>
                <w:color w:val="000000"/>
                <w:sz w:val="24"/>
              </w:rPr>
              <w:t>1，主机一台</w:t>
            </w:r>
          </w:p>
          <w:p w14:paraId="63A5196D" w14:textId="77777777" w:rsidR="004F729C" w:rsidRDefault="004F729C" w:rsidP="00DB1E1F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F5C93">
              <w:rPr>
                <w:rFonts w:ascii="仿宋" w:eastAsia="仿宋" w:hAnsi="仿宋" w:cs="宋体" w:hint="eastAsia"/>
                <w:color w:val="000000"/>
                <w:sz w:val="24"/>
              </w:rPr>
              <w:t>2，电源线一根</w:t>
            </w:r>
          </w:p>
        </w:tc>
      </w:tr>
      <w:tr w:rsidR="004F729C" w14:paraId="534C4112" w14:textId="77777777" w:rsidTr="004F729C">
        <w:trPr>
          <w:trHeight w:val="1377"/>
          <w:jc w:val="center"/>
        </w:trPr>
        <w:tc>
          <w:tcPr>
            <w:tcW w:w="610" w:type="dxa"/>
            <w:vAlign w:val="center"/>
          </w:tcPr>
          <w:p w14:paraId="14A421E0" w14:textId="77777777" w:rsidR="004F729C" w:rsidRDefault="004F729C" w:rsidP="00DB1E1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详细参数</w:t>
            </w:r>
          </w:p>
        </w:tc>
        <w:tc>
          <w:tcPr>
            <w:tcW w:w="13359" w:type="dxa"/>
            <w:gridSpan w:val="9"/>
            <w:vAlign w:val="center"/>
          </w:tcPr>
          <w:p w14:paraId="77B44332" w14:textId="2BF9B680" w:rsidR="004F729C" w:rsidRPr="001F5C93" w:rsidRDefault="004F729C" w:rsidP="004F729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内部容积：不小于 490L</w:t>
            </w:r>
            <w:r w:rsidR="00927347"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 </w:t>
            </w:r>
            <w:r w:rsidR="00E61197"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，</w:t>
            </w:r>
            <w:r w:rsidR="00E61197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可选配</w:t>
            </w:r>
            <w:r w:rsidR="00E61197"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2</w:t>
            </w:r>
            <w:r w:rsidR="00E61197" w:rsidRPr="001F5C93">
              <w:rPr>
                <w:rFonts w:ascii="仿宋" w:eastAsia="仿宋" w:hAnsi="仿宋" w:cs="Times New Roman" w:hint="eastAsia"/>
                <w:bCs/>
                <w:kern w:val="0"/>
                <w:sz w:val="24"/>
                <w:szCs w:val="24"/>
              </w:rPr>
              <w:t>英寸</w:t>
            </w:r>
            <w:r w:rsidR="00E61197"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冻存盒容量不少于 288 个</w:t>
            </w:r>
          </w:p>
          <w:p w14:paraId="5982D78A" w14:textId="77777777" w:rsidR="004F729C" w:rsidRPr="001F5C93" w:rsidRDefault="004F729C" w:rsidP="004F729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*原产地：美国</w:t>
            </w:r>
          </w:p>
          <w:p w14:paraId="0B93A513" w14:textId="1E867315" w:rsidR="004F729C" w:rsidRPr="001F5C93" w:rsidRDefault="004F729C" w:rsidP="004F729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rPr>
                <w:rFonts w:ascii="仿宋" w:eastAsia="仿宋" w:hAnsi="仿宋" w:cs="Times New Roman"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*压缩机:2台1HP</w:t>
            </w:r>
            <w:r w:rsidR="00927347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进口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品牌工业级高效压缩机，</w:t>
            </w:r>
            <w:r w:rsidR="00F813E6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制冷剂</w:t>
            </w:r>
            <w:r w:rsidRPr="001F5C93">
              <w:rPr>
                <w:rFonts w:ascii="仿宋" w:eastAsia="仿宋" w:hAnsi="仿宋" w:cs="Times New Roman" w:hint="eastAsia"/>
                <w:sz w:val="24"/>
                <w:szCs w:val="24"/>
              </w:rPr>
              <w:t>无CFC,无HCFC,阻燃</w:t>
            </w:r>
          </w:p>
          <w:p w14:paraId="3A307882" w14:textId="77777777" w:rsidR="004F729C" w:rsidRPr="001F5C93" w:rsidRDefault="004F729C" w:rsidP="004F729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rPr>
                <w:rFonts w:ascii="仿宋" w:eastAsia="仿宋" w:hAnsi="仿宋" w:cs="Times New Roman"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sz w:val="24"/>
                <w:szCs w:val="24"/>
              </w:rPr>
              <w:t>工作温度:</w:t>
            </w:r>
            <w:r w:rsidRPr="001F5C93">
              <w:rPr>
                <w:rFonts w:ascii="仿宋" w:eastAsia="仿宋" w:hAnsi="仿宋" w:cs="Arial"/>
                <w:sz w:val="24"/>
                <w:szCs w:val="24"/>
              </w:rPr>
              <w:t>-50℃∽-86℃</w:t>
            </w:r>
          </w:p>
          <w:p w14:paraId="708BEC50" w14:textId="77777777" w:rsidR="004F729C" w:rsidRPr="001F5C93" w:rsidRDefault="004F729C" w:rsidP="004F729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工作电压:208-240V宽工作电压范围,带时间延迟断路器</w:t>
            </w:r>
          </w:p>
          <w:p w14:paraId="42F5B824" w14:textId="77777777" w:rsidR="004F729C" w:rsidRPr="001F5C93" w:rsidRDefault="004F729C" w:rsidP="004F729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B</w:t>
            </w:r>
            <w:r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>oost/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B</w:t>
            </w:r>
            <w:r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>uck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电压及电流补偿器,当电压异常和电流异常时,保证冰箱的正常运行</w:t>
            </w:r>
          </w:p>
          <w:p w14:paraId="67A61950" w14:textId="77777777" w:rsidR="004F729C" w:rsidRPr="001F5C93" w:rsidRDefault="004F729C" w:rsidP="004F729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*标配两台冷凝风扇智能开停，高效节能</w:t>
            </w:r>
          </w:p>
          <w:p w14:paraId="6A2602E7" w14:textId="0835469F" w:rsidR="004F729C" w:rsidRPr="001F5C93" w:rsidRDefault="004F729C" w:rsidP="004F729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*箱体结构：重型冷轧钢箱体结构，粉末</w:t>
            </w:r>
            <w:r w:rsidRPr="001F5C93">
              <w:rPr>
                <w:rFonts w:ascii="仿宋" w:eastAsia="仿宋" w:hAnsi="仿宋" w:cs="Times New Roman" w:hint="eastAsia"/>
                <w:sz w:val="24"/>
                <w:szCs w:val="24"/>
              </w:rPr>
              <w:t>涂层外壁，盐喷测试超过1000小时；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镀锌钢内壁</w:t>
            </w:r>
          </w:p>
          <w:p w14:paraId="4F4A46E3" w14:textId="77777777" w:rsidR="004F729C" w:rsidRPr="001F5C93" w:rsidRDefault="004F729C" w:rsidP="004F729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sz w:val="24"/>
                <w:szCs w:val="24"/>
              </w:rPr>
              <w:t>工业级门铰链不易变形，确保良好的密封性</w:t>
            </w:r>
          </w:p>
          <w:p w14:paraId="6F8E4CAD" w14:textId="77777777" w:rsidR="004F729C" w:rsidRPr="001F5C93" w:rsidRDefault="004F729C" w:rsidP="004F729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sz w:val="24"/>
                <w:szCs w:val="24"/>
              </w:rPr>
              <w:t>*标配两扇外门，双外门设计，可以在上层箱体存放频繁使用的样品，下层箱体存放长期不使用的样品；也可以实现多人安全公用一台冰箱</w:t>
            </w:r>
          </w:p>
          <w:p w14:paraId="41207D5D" w14:textId="77777777" w:rsidR="004F729C" w:rsidRPr="001F5C93" w:rsidRDefault="004F729C" w:rsidP="004F729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rPr>
                <w:rFonts w:ascii="仿宋" w:eastAsia="仿宋" w:hAnsi="仿宋" w:cs="Times New Roman"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sz w:val="24"/>
                <w:szCs w:val="24"/>
              </w:rPr>
              <w:t>*两扇外门除标配门锁外，还具有挂锁锁扣，可实现双门四锁，充分保障样品安全</w:t>
            </w:r>
          </w:p>
          <w:p w14:paraId="16761DA6" w14:textId="77777777" w:rsidR="004F729C" w:rsidRPr="001F5C93" w:rsidRDefault="004F729C" w:rsidP="004F729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rPr>
                <w:rFonts w:ascii="仿宋" w:eastAsia="仿宋" w:hAnsi="仿宋" w:cs="Times New Roman"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sz w:val="24"/>
                <w:szCs w:val="24"/>
              </w:rPr>
              <w:t>*标配四扇内门，减少冷气丢失</w:t>
            </w:r>
          </w:p>
          <w:p w14:paraId="4C5C1A02" w14:textId="77777777" w:rsidR="004F729C" w:rsidRPr="001F5C93" w:rsidRDefault="004F729C" w:rsidP="004F729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*具有良好的保温性能，断电时，空载的情况下从 -80℃ 升温到 -50℃ 的时间不低于 228 分钟</w:t>
            </w:r>
          </w:p>
          <w:p w14:paraId="045E9B1E" w14:textId="77777777" w:rsidR="004F729C" w:rsidRPr="001F5C93" w:rsidRDefault="004F729C" w:rsidP="004F729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lastRenderedPageBreak/>
              <w:t>*压缩机高效强劲，空载情况下，内外门全开一分钟后关闭，冰箱回温到 -75℃ 的时间不超过 27 分钟</w:t>
            </w:r>
          </w:p>
          <w:p w14:paraId="69467400" w14:textId="6DD0A216" w:rsidR="004F729C" w:rsidRPr="001F5C93" w:rsidRDefault="00927347" w:rsidP="004F729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不小于</w:t>
            </w:r>
            <w:r w:rsidR="004F729C"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127mm厚原位成型无氟聚亚胺酯绝热层，门厚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不小于</w:t>
            </w:r>
            <w:r w:rsidR="004F729C"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114mm，减少热量传递，防止冷凝物形成</w:t>
            </w:r>
          </w:p>
          <w:p w14:paraId="4EDD2553" w14:textId="77777777" w:rsidR="004F729C" w:rsidRPr="001F5C93" w:rsidRDefault="004F729C" w:rsidP="004F729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宋体" w:hint="eastAsia"/>
                <w:bCs/>
                <w:sz w:val="24"/>
                <w:szCs w:val="24"/>
              </w:rPr>
              <w:t>*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三点四层式门密封条，提供极佳的保温性能</w:t>
            </w:r>
          </w:p>
          <w:p w14:paraId="14EDCEA0" w14:textId="77777777" w:rsidR="004F729C" w:rsidRPr="001F5C93" w:rsidRDefault="004F729C" w:rsidP="004F729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控制面板高度齐眼线，所有信息一目了然</w:t>
            </w:r>
          </w:p>
          <w:p w14:paraId="021C9211" w14:textId="3D6D4BB1" w:rsidR="004F729C" w:rsidRPr="001F5C93" w:rsidRDefault="004F729C" w:rsidP="004F729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*符合人体工程学的单手操作门把手，可锁定并可同时增加一</w:t>
            </w:r>
            <w:r w:rsidR="00927347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把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挂锁，提高安全性</w:t>
            </w:r>
          </w:p>
          <w:p w14:paraId="1D1C43A9" w14:textId="77777777" w:rsidR="004F729C" w:rsidRPr="001F5C93" w:rsidRDefault="004F729C" w:rsidP="004F729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*标配</w:t>
            </w:r>
            <w:r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1” (25mm) 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预留外接端口，可连接外部探头或仪器</w:t>
            </w:r>
          </w:p>
          <w:p w14:paraId="605C67B0" w14:textId="77777777" w:rsidR="004F729C" w:rsidRPr="001F5C93" w:rsidRDefault="004F729C" w:rsidP="004F729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*标配</w:t>
            </w:r>
            <w:r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4-20mA, RS-485 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以及</w:t>
            </w:r>
            <w:r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 dry contacts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数据输出端口</w:t>
            </w:r>
          </w:p>
          <w:p w14:paraId="5402ABBE" w14:textId="06DDD02A" w:rsidR="004F729C" w:rsidRPr="001F5C93" w:rsidRDefault="004F729C" w:rsidP="004F729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*超大冷凝器，面积</w:t>
            </w:r>
            <w:r w:rsidR="00927347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不小于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305X457mm， 确保最佳降温效果</w:t>
            </w:r>
          </w:p>
          <w:p w14:paraId="05838BF1" w14:textId="77777777" w:rsidR="004F729C" w:rsidRPr="001F5C93" w:rsidRDefault="004F729C" w:rsidP="004F729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*标配冷凝器过滤网，易拆卸，可水洗,</w:t>
            </w:r>
            <w:r w:rsidRPr="001F5C93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保护冷凝器免沾灰尘，提高制冷性能</w:t>
            </w:r>
          </w:p>
          <w:p w14:paraId="229C4FF4" w14:textId="77777777" w:rsidR="004F729C" w:rsidRPr="001F5C93" w:rsidRDefault="004F729C" w:rsidP="004F729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*外门配有专利的带加热功能的自动减压阀，可在关门后迅速平衡冰箱门内外压差，方便高度密封的外门30-60秒内再次单手轻松开启.</w:t>
            </w:r>
          </w:p>
          <w:p w14:paraId="61B40E58" w14:textId="77777777" w:rsidR="004F729C" w:rsidRPr="001F5C93" w:rsidRDefault="004F729C" w:rsidP="004F729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*全电脑控制和信息显示中心可进行多种状态和参数显示,提供九种报警提示:</w:t>
            </w:r>
            <w:r w:rsidRPr="001F5C93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过温,温度不足,门过久开启,断电,温度探头损坏,电源错误,后备电池需充电，压缩机故障,制冷电路损坏</w:t>
            </w:r>
          </w:p>
          <w:p w14:paraId="5397237A" w14:textId="77777777" w:rsidR="004F729C" w:rsidRPr="001F5C93" w:rsidRDefault="004F729C" w:rsidP="004F729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重型脚轮，方便移动和固定冰箱</w:t>
            </w:r>
          </w:p>
          <w:p w14:paraId="6838F388" w14:textId="77777777" w:rsidR="004F729C" w:rsidRPr="001F5C93" w:rsidRDefault="004F729C" w:rsidP="004F729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冰箱底部装有消声器和吸音泡沫，能大大减少噪音，运行安静</w:t>
            </w:r>
          </w:p>
          <w:p w14:paraId="6BE39E0B" w14:textId="77777777" w:rsidR="004F729C" w:rsidRPr="001F5C93" w:rsidRDefault="004F729C" w:rsidP="004F729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后备电池在断电情况下为监控报警系统供电长达72小时</w:t>
            </w:r>
          </w:p>
          <w:p w14:paraId="1632EC95" w14:textId="77777777" w:rsidR="004F729C" w:rsidRPr="001F5C93" w:rsidRDefault="004F729C" w:rsidP="004F729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可以选配液态CO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  <w:vertAlign w:val="subscript"/>
              </w:rPr>
              <w:t>2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和液氮后备制冷系统，可在断电和冰箱故障时启动，使样品保持-60℃以下低温</w:t>
            </w:r>
          </w:p>
          <w:p w14:paraId="3AAAC8DA" w14:textId="77777777" w:rsidR="004F729C" w:rsidRPr="001F5C93" w:rsidRDefault="004F729C" w:rsidP="004F729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可选配</w:t>
            </w:r>
            <w:r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>6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英寸</w:t>
            </w:r>
            <w:r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>(15.2cm)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图表温度记录仪，连续记录七天温度，符合验证和法规要求</w:t>
            </w:r>
          </w:p>
          <w:p w14:paraId="44E819ED" w14:textId="195355C8" w:rsidR="004F729C" w:rsidRPr="001F5C93" w:rsidRDefault="004F729C" w:rsidP="004F729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lastRenderedPageBreak/>
              <w:t>*</w:t>
            </w:r>
            <w:bookmarkStart w:id="1" w:name="OLE_LINK1"/>
            <w:bookmarkStart w:id="2" w:name="OLE_LINK2"/>
            <w:r w:rsidR="00927347" w:rsidRPr="00927347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整机2年</w:t>
            </w:r>
            <w:bookmarkEnd w:id="1"/>
            <w:bookmarkEnd w:id="2"/>
            <w:r w:rsidR="00927347" w:rsidRPr="00927347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，压缩机4年保修，</w:t>
            </w:r>
            <w:r w:rsidR="00927347" w:rsidRPr="00F529D1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工程师在2-4小时内响应。电话服务无法解决的，48小时内工程师到达现场</w:t>
            </w:r>
          </w:p>
          <w:p w14:paraId="173784EC" w14:textId="77777777" w:rsidR="004F729C" w:rsidRPr="001F5C93" w:rsidRDefault="004F729C" w:rsidP="004F729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*符合多项权威认证：</w:t>
            </w:r>
            <w:r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>cULus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、</w:t>
            </w:r>
            <w:r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CE 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认证、ISO认证、</w:t>
            </w:r>
            <w:r w:rsidRPr="001F5C93">
              <w:rPr>
                <w:rFonts w:ascii="仿宋" w:eastAsia="仿宋" w:hAnsi="仿宋" w:cs="Times New Roman" w:hint="eastAsia"/>
                <w:bCs/>
                <w:kern w:val="0"/>
                <w:sz w:val="24"/>
                <w:szCs w:val="24"/>
              </w:rPr>
              <w:t>CFG、</w:t>
            </w:r>
            <w:r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>C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FDA认证</w:t>
            </w:r>
          </w:p>
          <w:p w14:paraId="47F313D2" w14:textId="77777777" w:rsidR="004F729C" w:rsidRDefault="004F729C" w:rsidP="00DB1E1F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</w:tr>
      <w:tr w:rsidR="004F729C" w:rsidRPr="006A5425" w14:paraId="24AC8862" w14:textId="77777777" w:rsidTr="004F729C">
        <w:trPr>
          <w:trHeight w:val="772"/>
          <w:jc w:val="center"/>
        </w:trPr>
        <w:tc>
          <w:tcPr>
            <w:tcW w:w="13969" w:type="dxa"/>
            <w:gridSpan w:val="10"/>
            <w:vAlign w:val="center"/>
          </w:tcPr>
          <w:p w14:paraId="2F692AF4" w14:textId="77777777" w:rsidR="004F729C" w:rsidRPr="00FA5DBD" w:rsidRDefault="004F729C" w:rsidP="00FA5DBD">
            <w:pPr>
              <w:ind w:right="480"/>
              <w:rPr>
                <w:rFonts w:ascii="仿宋" w:eastAsia="仿宋" w:hAnsi="仿宋"/>
                <w:sz w:val="24"/>
              </w:rPr>
            </w:pPr>
            <w:r w:rsidRPr="00FA5DBD">
              <w:rPr>
                <w:rFonts w:ascii="仿宋" w:eastAsia="仿宋" w:hAnsi="仿宋" w:hint="eastAsia"/>
                <w:sz w:val="24"/>
              </w:rPr>
              <w:lastRenderedPageBreak/>
              <w:t>专家论证意见</w:t>
            </w:r>
          </w:p>
          <w:p w14:paraId="70A19D31" w14:textId="77777777" w:rsidR="004F729C" w:rsidRDefault="004F729C" w:rsidP="00DB1E1F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031856BE" w14:textId="77777777" w:rsidR="004F729C" w:rsidRDefault="004F729C" w:rsidP="00DB1E1F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57C466E7" w14:textId="77777777" w:rsidR="004F729C" w:rsidRPr="006A5425" w:rsidRDefault="004F729C" w:rsidP="00DB1E1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F729C" w:rsidRPr="006A5425" w14:paraId="6965180B" w14:textId="77777777" w:rsidTr="004F729C">
        <w:trPr>
          <w:trHeight w:val="772"/>
          <w:jc w:val="center"/>
        </w:trPr>
        <w:tc>
          <w:tcPr>
            <w:tcW w:w="13969" w:type="dxa"/>
            <w:gridSpan w:val="10"/>
            <w:vAlign w:val="center"/>
          </w:tcPr>
          <w:p w14:paraId="09F8E7A1" w14:textId="77777777" w:rsidR="004F729C" w:rsidRPr="005F5B30" w:rsidRDefault="004F729C" w:rsidP="00DB1E1F">
            <w:pPr>
              <w:ind w:right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专家签字：</w:t>
            </w:r>
          </w:p>
          <w:p w14:paraId="2CDABEAA" w14:textId="77777777" w:rsidR="004F729C" w:rsidRPr="005F5B30" w:rsidRDefault="004F729C" w:rsidP="00DB1E1F">
            <w:pPr>
              <w:rPr>
                <w:rFonts w:ascii="仿宋" w:eastAsia="仿宋" w:hAnsi="仿宋"/>
                <w:sz w:val="24"/>
              </w:rPr>
            </w:pPr>
          </w:p>
          <w:p w14:paraId="5ED15BEB" w14:textId="77777777" w:rsidR="004F729C" w:rsidRPr="005F5B30" w:rsidRDefault="004F729C" w:rsidP="00DB1E1F">
            <w:pPr>
              <w:ind w:firstLineChars="3047" w:firstLine="7313"/>
              <w:rPr>
                <w:rFonts w:ascii="仿宋" w:eastAsia="仿宋" w:hAnsi="仿宋"/>
                <w:sz w:val="24"/>
              </w:rPr>
            </w:pPr>
          </w:p>
          <w:p w14:paraId="20C0303F" w14:textId="77777777" w:rsidR="004F729C" w:rsidRDefault="004F729C" w:rsidP="00DB1E1F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                                              </w:t>
            </w:r>
          </w:p>
          <w:p w14:paraId="0807AD9E" w14:textId="77777777" w:rsidR="004F729C" w:rsidRDefault="004F729C" w:rsidP="00DB1E1F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                                                   </w:t>
            </w:r>
            <w:r w:rsidRPr="005F5B30">
              <w:rPr>
                <w:rFonts w:ascii="仿宋" w:eastAsia="仿宋" w:hAnsi="仿宋"/>
                <w:sz w:val="24"/>
              </w:rPr>
              <w:t>202</w:t>
            </w:r>
            <w:r w:rsidRPr="005F5B30">
              <w:rPr>
                <w:rFonts w:ascii="仿宋" w:eastAsia="仿宋" w:hAnsi="仿宋" w:hint="eastAsia"/>
                <w:sz w:val="24"/>
              </w:rPr>
              <w:t>1年6月1</w:t>
            </w:r>
            <w:r w:rsidR="00FA5DBD">
              <w:rPr>
                <w:rFonts w:ascii="仿宋" w:eastAsia="仿宋" w:hAnsi="仿宋"/>
                <w:sz w:val="24"/>
              </w:rPr>
              <w:t>7</w:t>
            </w:r>
            <w:r w:rsidRPr="005F5B30">
              <w:rPr>
                <w:rFonts w:ascii="仿宋" w:eastAsia="仿宋" w:hAnsi="仿宋" w:hint="eastAsia"/>
                <w:sz w:val="24"/>
              </w:rPr>
              <w:t>日</w:t>
            </w:r>
          </w:p>
          <w:p w14:paraId="299C39E0" w14:textId="77777777" w:rsidR="004F729C" w:rsidRPr="006A5425" w:rsidRDefault="004F729C" w:rsidP="00DB1E1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14:paraId="66585DBF" w14:textId="77777777" w:rsidR="00B06A3F" w:rsidRDefault="00B06A3F"/>
    <w:sectPr w:rsidR="00B06A3F" w:rsidSect="004F729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9F9E1F" w14:textId="77777777" w:rsidR="00597EFB" w:rsidRDefault="00597EFB" w:rsidP="004F729C">
      <w:r>
        <w:separator/>
      </w:r>
    </w:p>
  </w:endnote>
  <w:endnote w:type="continuationSeparator" w:id="0">
    <w:p w14:paraId="16E5F7A4" w14:textId="77777777" w:rsidR="00597EFB" w:rsidRDefault="00597EFB" w:rsidP="004F7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704B7B" w14:textId="77777777" w:rsidR="00597EFB" w:rsidRDefault="00597EFB" w:rsidP="004F729C">
      <w:r>
        <w:separator/>
      </w:r>
    </w:p>
  </w:footnote>
  <w:footnote w:type="continuationSeparator" w:id="0">
    <w:p w14:paraId="54E391F1" w14:textId="77777777" w:rsidR="00597EFB" w:rsidRDefault="00597EFB" w:rsidP="004F72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C9694C"/>
    <w:multiLevelType w:val="hybridMultilevel"/>
    <w:tmpl w:val="C3DA38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363"/>
    <w:rsid w:val="0000701C"/>
    <w:rsid w:val="000B3E14"/>
    <w:rsid w:val="000F1363"/>
    <w:rsid w:val="00116AEC"/>
    <w:rsid w:val="004F729C"/>
    <w:rsid w:val="00597EFB"/>
    <w:rsid w:val="006F66DF"/>
    <w:rsid w:val="00927347"/>
    <w:rsid w:val="00941109"/>
    <w:rsid w:val="00B06A3F"/>
    <w:rsid w:val="00B75B30"/>
    <w:rsid w:val="00E539A2"/>
    <w:rsid w:val="00E61197"/>
    <w:rsid w:val="00E71900"/>
    <w:rsid w:val="00F813E6"/>
    <w:rsid w:val="00FA5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9FA1D1"/>
  <w15:chartTrackingRefBased/>
  <w15:docId w15:val="{9D4A887A-9FE3-420F-AC33-CC5159A51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29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72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F729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F72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F729C"/>
    <w:rPr>
      <w:sz w:val="18"/>
      <w:szCs w:val="18"/>
    </w:rPr>
  </w:style>
  <w:style w:type="paragraph" w:styleId="a7">
    <w:name w:val="List Paragraph"/>
    <w:basedOn w:val="a"/>
    <w:uiPriority w:val="34"/>
    <w:qFormat/>
    <w:rsid w:val="004F729C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GWL</dc:creator>
  <cp:keywords/>
  <dc:description/>
  <cp:lastModifiedBy>GWL</cp:lastModifiedBy>
  <cp:revision>8</cp:revision>
  <dcterms:created xsi:type="dcterms:W3CDTF">2021-06-04T05:45:00Z</dcterms:created>
  <dcterms:modified xsi:type="dcterms:W3CDTF">2021-07-07T01:35:00Z</dcterms:modified>
</cp:coreProperties>
</file>